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5" w:type="dxa"/>
        <w:tblCellSpacing w:w="15"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0426"/>
        <w:gridCol w:w="291"/>
      </w:tblGrid>
      <w:tr w:rsidR="00C547FB" w:rsidRPr="00C547FB" w14:paraId="699BD871"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DDF724" w14:textId="77777777" w:rsidR="009377ED" w:rsidRDefault="00A12EBC" w:rsidP="00C547FB">
            <w:pPr>
              <w:spacing w:before="225" w:after="300" w:line="240" w:lineRule="auto"/>
              <w:rPr>
                <w:rFonts w:ascii="Open Sans" w:eastAsia="Times New Roman" w:hAnsi="Open Sans" w:cs="Open Sans"/>
                <w:b/>
                <w:bCs/>
                <w:color w:val="037754"/>
                <w:sz w:val="30"/>
                <w:szCs w:val="30"/>
                <w:lang w:eastAsia="en-AU"/>
              </w:rPr>
            </w:pPr>
            <w:r w:rsidRPr="00A12EBC">
              <w:rPr>
                <w:rFonts w:ascii="Open Sans" w:eastAsia="Times New Roman" w:hAnsi="Open Sans" w:cs="Open Sans"/>
                <w:b/>
                <w:bCs/>
                <w:color w:val="037754"/>
                <w:sz w:val="30"/>
                <w:szCs w:val="30"/>
                <w:lang w:eastAsia="en-AU"/>
              </w:rPr>
              <w:t>Details</w:t>
            </w:r>
            <w:r>
              <w:rPr>
                <w:rFonts w:ascii="Open Sans" w:eastAsia="Times New Roman" w:hAnsi="Open Sans" w:cs="Open Sans"/>
                <w:b/>
                <w:bCs/>
                <w:color w:val="037754"/>
                <w:sz w:val="30"/>
                <w:szCs w:val="30"/>
                <w:lang w:eastAsia="en-AU"/>
              </w:rPr>
              <w:t xml:space="preserve"> </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68"/>
              <w:gridCol w:w="1357"/>
            </w:tblGrid>
            <w:tr w:rsidR="002F6A61" w:rsidRPr="002F6A61" w14:paraId="4E39C305" w14:textId="77777777" w:rsidTr="002F6A61">
              <w:trPr>
                <w:gridAfter w:val="1"/>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5C0A603D" w14:textId="77777777" w:rsidR="002F6A61" w:rsidRPr="002F6A61" w:rsidRDefault="002F6A61" w:rsidP="002F6A61">
                  <w:pPr>
                    <w:spacing w:after="15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This course provides practical training for workers within an education and care setting to respond to first aid emergencies in line with legal and workplace requirements, Australian Resuscitation Council guidelines and other Australian national peak clinical bodies. </w:t>
                  </w:r>
                </w:p>
                <w:p w14:paraId="151ADE87" w14:textId="77777777" w:rsidR="002F6A61" w:rsidRPr="002F6A61" w:rsidRDefault="002F6A61" w:rsidP="002F6A61">
                  <w:pPr>
                    <w:spacing w:after="15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 xml:space="preserve">It teaches how to identify illness or injury, access emergency services, safely provide first aid treatment using action plans, </w:t>
                  </w:r>
                  <w:proofErr w:type="gramStart"/>
                  <w:r w:rsidRPr="002F6A61">
                    <w:rPr>
                      <w:rFonts w:ascii="Open Sans" w:eastAsia="Times New Roman" w:hAnsi="Open Sans" w:cs="Open Sans"/>
                      <w:color w:val="333333"/>
                      <w:sz w:val="21"/>
                      <w:szCs w:val="21"/>
                      <w:lang w:eastAsia="en-AU"/>
                    </w:rPr>
                    <w:t>equipment</w:t>
                  </w:r>
                  <w:proofErr w:type="gramEnd"/>
                  <w:r w:rsidRPr="002F6A61">
                    <w:rPr>
                      <w:rFonts w:ascii="Open Sans" w:eastAsia="Times New Roman" w:hAnsi="Open Sans" w:cs="Open Sans"/>
                      <w:color w:val="333333"/>
                      <w:sz w:val="21"/>
                      <w:szCs w:val="21"/>
                      <w:lang w:eastAsia="en-AU"/>
                    </w:rPr>
                    <w:t xml:space="preserve"> and resources, for CPR, defibrillation, administering an autoinjector for anaphylaxis, administering asthma medication, immobilisation for envenomation, fractures, dislocations, sprains and strains, for bleeding and shock and other conditions.</w:t>
                  </w:r>
                </w:p>
                <w:p w14:paraId="42D796C4" w14:textId="77777777" w:rsidR="002F6A61" w:rsidRPr="002F6A61" w:rsidRDefault="002F6A61" w:rsidP="002F6A61">
                  <w:pPr>
                    <w:spacing w:after="15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 xml:space="preserve">You will learn basic anatomy, physiology and the differences between adults, children and infants relating to CPR, managing an infant or child with an acute illness, or who requires an immediate ambulance response and conveying incident details to parents, </w:t>
                  </w:r>
                  <w:proofErr w:type="gramStart"/>
                  <w:r w:rsidRPr="002F6A61">
                    <w:rPr>
                      <w:rFonts w:ascii="Open Sans" w:eastAsia="Times New Roman" w:hAnsi="Open Sans" w:cs="Open Sans"/>
                      <w:color w:val="333333"/>
                      <w:sz w:val="21"/>
                      <w:szCs w:val="21"/>
                      <w:lang w:eastAsia="en-AU"/>
                    </w:rPr>
                    <w:t>caregivers</w:t>
                  </w:r>
                  <w:proofErr w:type="gramEnd"/>
                  <w:r w:rsidRPr="002F6A61">
                    <w:rPr>
                      <w:rFonts w:ascii="Open Sans" w:eastAsia="Times New Roman" w:hAnsi="Open Sans" w:cs="Open Sans"/>
                      <w:color w:val="333333"/>
                      <w:sz w:val="21"/>
                      <w:szCs w:val="21"/>
                      <w:lang w:eastAsia="en-AU"/>
                    </w:rPr>
                    <w:t xml:space="preserve"> and emergency services.</w:t>
                  </w:r>
                </w:p>
                <w:p w14:paraId="63BFC01B" w14:textId="77777777" w:rsidR="002F6A61" w:rsidRPr="002F6A61" w:rsidRDefault="002F6A61" w:rsidP="002F6A61">
                  <w:pPr>
                    <w:spacing w:after="15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The course covers completing incident documentation and debriefing for improvement of response, recognising psychological impacts, talking with children about their emotions and seeking help as required.</w:t>
                  </w:r>
                </w:p>
              </w:tc>
            </w:tr>
            <w:tr w:rsidR="002F6A61" w:rsidRPr="002F6A61" w14:paraId="4363F754" w14:textId="77777777" w:rsidTr="002F6A61">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18FB7049" w14:textId="77777777" w:rsidR="002F6A61" w:rsidRPr="002F6A61" w:rsidRDefault="002F6A61" w:rsidP="002F6A61">
                  <w:pPr>
                    <w:spacing w:after="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Category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0F4F5B" w14:textId="77777777" w:rsidR="002F6A61" w:rsidRPr="002F6A61" w:rsidRDefault="002F6A61" w:rsidP="002F6A61">
                  <w:pPr>
                    <w:spacing w:after="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First Aid Category</w:t>
                  </w:r>
                </w:p>
              </w:tc>
            </w:tr>
            <w:tr w:rsidR="002F6A61" w:rsidRPr="002F6A61" w14:paraId="76C71E4A" w14:textId="77777777" w:rsidTr="002F6A61">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D141DDE" w14:textId="77777777" w:rsidR="002F6A61" w:rsidRPr="002F6A61" w:rsidRDefault="002F6A61" w:rsidP="002F6A61">
                  <w:pPr>
                    <w:spacing w:after="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Refresher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7CAB679" w14:textId="77777777" w:rsidR="002F6A61" w:rsidRPr="002F6A61" w:rsidRDefault="002F6A61" w:rsidP="002F6A61">
                  <w:pPr>
                    <w:spacing w:after="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420 minutes</w:t>
                  </w:r>
                </w:p>
              </w:tc>
            </w:tr>
            <w:tr w:rsidR="002F6A61" w:rsidRPr="002F6A61" w14:paraId="4D44A87E" w14:textId="77777777" w:rsidTr="002F6A61">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4FE1F105" w14:textId="77777777" w:rsidR="002F6A61" w:rsidRPr="002F6A61" w:rsidRDefault="002F6A61" w:rsidP="002F6A61">
                  <w:pPr>
                    <w:spacing w:after="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Blended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E83BA3" w14:textId="77777777" w:rsidR="002F6A61" w:rsidRPr="002F6A61" w:rsidRDefault="002F6A61" w:rsidP="002F6A61">
                  <w:pPr>
                    <w:spacing w:after="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420 minutes</w:t>
                  </w:r>
                </w:p>
              </w:tc>
            </w:tr>
            <w:tr w:rsidR="002F6A61" w:rsidRPr="002F6A61" w14:paraId="6755052C" w14:textId="77777777" w:rsidTr="002F6A61">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E00C02A" w14:textId="77777777" w:rsidR="002F6A61" w:rsidRPr="002F6A61" w:rsidRDefault="002F6A61" w:rsidP="002F6A61">
                  <w:pPr>
                    <w:spacing w:after="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Face-to-face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DD8F5A8" w14:textId="77777777" w:rsidR="002F6A61" w:rsidRPr="002F6A61" w:rsidRDefault="002F6A61" w:rsidP="002F6A61">
                  <w:pPr>
                    <w:spacing w:after="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540 minutes</w:t>
                  </w:r>
                </w:p>
              </w:tc>
            </w:tr>
            <w:tr w:rsidR="002F6A61" w:rsidRPr="002F6A61" w14:paraId="430E53A8" w14:textId="77777777" w:rsidTr="002F6A61">
              <w:trPr>
                <w:tblCellSpacing w:w="15" w:type="dxa"/>
              </w:trPr>
              <w:tc>
                <w:tcPr>
                  <w:tcW w:w="0" w:type="auto"/>
                  <w:shd w:val="clear" w:color="auto" w:fill="FFFFFF"/>
                  <w:vAlign w:val="center"/>
                  <w:hideMark/>
                </w:tcPr>
                <w:p w14:paraId="43B44C57" w14:textId="77777777" w:rsidR="002F6A61" w:rsidRPr="002F6A61" w:rsidRDefault="002F6A61" w:rsidP="002F6A61">
                  <w:pPr>
                    <w:spacing w:after="0" w:line="240" w:lineRule="auto"/>
                    <w:rPr>
                      <w:rFonts w:ascii="Open Sans" w:eastAsia="Times New Roman" w:hAnsi="Open Sans" w:cs="Open Sans"/>
                      <w:color w:val="333333"/>
                      <w:sz w:val="21"/>
                      <w:szCs w:val="21"/>
                      <w:lang w:eastAsia="en-AU"/>
                    </w:rPr>
                  </w:pPr>
                </w:p>
              </w:tc>
              <w:tc>
                <w:tcPr>
                  <w:tcW w:w="0" w:type="auto"/>
                  <w:shd w:val="clear" w:color="auto" w:fill="FFFFFF"/>
                  <w:vAlign w:val="center"/>
                  <w:hideMark/>
                </w:tcPr>
                <w:p w14:paraId="76E179E6" w14:textId="77777777" w:rsidR="002F6A61" w:rsidRPr="002F6A61" w:rsidRDefault="002F6A61" w:rsidP="002F6A61">
                  <w:pPr>
                    <w:spacing w:after="0" w:line="240" w:lineRule="auto"/>
                    <w:rPr>
                      <w:rFonts w:ascii="Times New Roman" w:eastAsia="Times New Roman" w:hAnsi="Times New Roman" w:cs="Times New Roman"/>
                      <w:sz w:val="20"/>
                      <w:szCs w:val="20"/>
                      <w:lang w:eastAsia="en-AU"/>
                    </w:rPr>
                  </w:pPr>
                </w:p>
              </w:tc>
            </w:tr>
            <w:tr w:rsidR="002F6A61" w:rsidRPr="002F6A61" w14:paraId="5575F776" w14:textId="77777777" w:rsidTr="002F6A61">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17AC2B7A" w14:textId="77777777" w:rsidR="002F6A61" w:rsidRPr="002F6A61" w:rsidRDefault="002F6A61" w:rsidP="002F6A61">
                  <w:pPr>
                    <w:spacing w:after="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Online with Face-to-Face (up to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0C99D2" w14:textId="77777777" w:rsidR="002F6A61" w:rsidRPr="002F6A61" w:rsidRDefault="002F6A61" w:rsidP="002F6A61">
                  <w:pPr>
                    <w:spacing w:after="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60 minutes</w:t>
                  </w:r>
                </w:p>
              </w:tc>
            </w:tr>
            <w:tr w:rsidR="002F6A61" w:rsidRPr="002F6A61" w14:paraId="793BD372" w14:textId="77777777" w:rsidTr="002F6A61">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29A35278" w14:textId="77777777" w:rsidR="002F6A61" w:rsidRPr="002F6A61" w:rsidRDefault="002F6A61" w:rsidP="002F6A61">
                  <w:pPr>
                    <w:spacing w:after="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Online with Face-to-Face (more than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9F8EF2" w14:textId="77777777" w:rsidR="002F6A61" w:rsidRPr="002F6A61" w:rsidRDefault="002F6A61" w:rsidP="002F6A61">
                  <w:pPr>
                    <w:spacing w:after="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120 minutes</w:t>
                  </w:r>
                </w:p>
              </w:tc>
            </w:tr>
            <w:tr w:rsidR="002F6A61" w:rsidRPr="002F6A61" w14:paraId="5C81BFCA" w14:textId="77777777" w:rsidTr="002F6A61">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072BAE3C" w14:textId="7606A1F6" w:rsidR="002F6A61" w:rsidRPr="002F6A61" w:rsidRDefault="002F6A61" w:rsidP="002F6A61">
                  <w:pPr>
                    <w:spacing w:after="0" w:line="240" w:lineRule="auto"/>
                    <w:rPr>
                      <w:rFonts w:ascii="Open Sans" w:eastAsia="Times New Roman" w:hAnsi="Open Sans" w:cs="Open Sans"/>
                      <w:b/>
                      <w:bCs/>
                      <w:color w:val="7E8F87"/>
                      <w:sz w:val="20"/>
                      <w:szCs w:val="20"/>
                      <w:lang w:eastAsia="en-AU"/>
                    </w:rPr>
                  </w:pPr>
                  <w:r>
                    <w:rPr>
                      <w:rFonts w:ascii="Open Sans" w:eastAsia="Times New Roman" w:hAnsi="Open Sans" w:cs="Open Sans"/>
                      <w:b/>
                      <w:bCs/>
                      <w:color w:val="7E8F87"/>
                      <w:sz w:val="20"/>
                      <w:szCs w:val="20"/>
                      <w:lang w:eastAsia="en-AU"/>
                    </w:rPr>
                    <w:t>Course Price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1C7E3FA" w14:textId="49EF7E02" w:rsidR="002F6A61" w:rsidRPr="002F6A61" w:rsidRDefault="002F6A61" w:rsidP="002F6A61">
                  <w:pPr>
                    <w:spacing w:after="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w:t>
                  </w:r>
                  <w:r>
                    <w:rPr>
                      <w:rFonts w:ascii="Open Sans" w:eastAsia="Times New Roman" w:hAnsi="Open Sans" w:cs="Open Sans"/>
                      <w:color w:val="333333"/>
                      <w:sz w:val="21"/>
                      <w:szCs w:val="21"/>
                      <w:lang w:eastAsia="en-AU"/>
                    </w:rPr>
                    <w:t>175pp</w:t>
                  </w:r>
                </w:p>
              </w:tc>
            </w:tr>
          </w:tbl>
          <w:p w14:paraId="78A79DA4" w14:textId="77777777" w:rsidR="002F6A61" w:rsidRPr="002F6A61" w:rsidRDefault="002F6A61" w:rsidP="002F6A61">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2F6A61">
              <w:rPr>
                <w:rFonts w:ascii="Open Sans" w:eastAsia="Times New Roman" w:hAnsi="Open Sans" w:cs="Open Sans"/>
                <w:b/>
                <w:bCs/>
                <w:color w:val="037754"/>
                <w:sz w:val="30"/>
                <w:szCs w:val="30"/>
                <w:lang w:eastAsia="en-AU"/>
              </w:rPr>
              <w:t>Trainers</w:t>
            </w:r>
          </w:p>
          <w:p w14:paraId="1944C859" w14:textId="77777777" w:rsidR="002F6A61" w:rsidRPr="002F6A61" w:rsidRDefault="002F6A61" w:rsidP="002F6A61">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2F6A61">
              <w:rPr>
                <w:rFonts w:ascii="Open Sans" w:eastAsia="Times New Roman" w:hAnsi="Open Sans" w:cs="Open Sans"/>
                <w:b/>
                <w:bCs/>
                <w:color w:val="037754"/>
                <w:sz w:val="30"/>
                <w:szCs w:val="30"/>
                <w:lang w:eastAsia="en-AU"/>
              </w:rPr>
              <w:lastRenderedPageBreak/>
              <w:t>Digital In Course Assessment</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70"/>
              <w:gridCol w:w="5255"/>
            </w:tblGrid>
            <w:tr w:rsidR="002F6A61" w:rsidRPr="002F6A61" w14:paraId="45AC1895" w14:textId="77777777" w:rsidTr="002F6A61">
              <w:trPr>
                <w:trHeight w:val="615"/>
                <w:tblHeader/>
                <w:tblCellSpacing w:w="15" w:type="dxa"/>
              </w:trPr>
              <w:tc>
                <w:tcPr>
                  <w:tcW w:w="0" w:type="auto"/>
                  <w:tcBorders>
                    <w:top w:val="nil"/>
                    <w:left w:val="single" w:sz="6" w:space="0" w:color="EBEBEB"/>
                    <w:bottom w:val="single" w:sz="12" w:space="0" w:color="DDDDDD"/>
                  </w:tcBorders>
                  <w:shd w:val="clear" w:color="auto" w:fill="F7F6F5"/>
                  <w:tcMar>
                    <w:top w:w="120" w:type="dxa"/>
                    <w:left w:w="120" w:type="dxa"/>
                    <w:bottom w:w="120" w:type="dxa"/>
                    <w:right w:w="120" w:type="dxa"/>
                  </w:tcMar>
                  <w:vAlign w:val="bottom"/>
                  <w:hideMark/>
                </w:tcPr>
                <w:p w14:paraId="7EC6ACEF" w14:textId="77777777" w:rsidR="002F6A61" w:rsidRPr="002F6A61" w:rsidRDefault="002F6A61" w:rsidP="002F6A61">
                  <w:pPr>
                    <w:spacing w:before="225" w:after="30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Assessments</w:t>
                  </w:r>
                </w:p>
              </w:tc>
              <w:tc>
                <w:tcPr>
                  <w:tcW w:w="0" w:type="auto"/>
                  <w:tcBorders>
                    <w:top w:val="nil"/>
                    <w:bottom w:val="single" w:sz="12" w:space="0" w:color="DDDDDD"/>
                    <w:right w:val="single" w:sz="6" w:space="0" w:color="EBEBEB"/>
                  </w:tcBorders>
                  <w:shd w:val="clear" w:color="auto" w:fill="F7F6F5"/>
                  <w:tcMar>
                    <w:top w:w="120" w:type="dxa"/>
                    <w:left w:w="120" w:type="dxa"/>
                    <w:bottom w:w="120" w:type="dxa"/>
                    <w:right w:w="120" w:type="dxa"/>
                  </w:tcMar>
                  <w:vAlign w:val="bottom"/>
                  <w:hideMark/>
                </w:tcPr>
                <w:p w14:paraId="26E54C47" w14:textId="77777777" w:rsidR="002F6A61" w:rsidRPr="002F6A61" w:rsidRDefault="002F6A61" w:rsidP="002F6A61">
                  <w:pPr>
                    <w:spacing w:before="225" w:after="300" w:line="240" w:lineRule="auto"/>
                    <w:rPr>
                      <w:rFonts w:ascii="Open Sans" w:eastAsia="Times New Roman" w:hAnsi="Open Sans" w:cs="Open Sans"/>
                      <w:b/>
                      <w:bCs/>
                      <w:color w:val="7E8F87"/>
                      <w:sz w:val="20"/>
                      <w:szCs w:val="20"/>
                      <w:lang w:eastAsia="en-AU"/>
                    </w:rPr>
                  </w:pPr>
                  <w:r w:rsidRPr="002F6A61">
                    <w:rPr>
                      <w:rFonts w:ascii="Open Sans" w:eastAsia="Times New Roman" w:hAnsi="Open Sans" w:cs="Open Sans"/>
                      <w:b/>
                      <w:bCs/>
                      <w:color w:val="7E8F87"/>
                      <w:sz w:val="20"/>
                      <w:szCs w:val="20"/>
                      <w:lang w:eastAsia="en-AU"/>
                    </w:rPr>
                    <w:t>Delivery Modes</w:t>
                  </w:r>
                </w:p>
              </w:tc>
            </w:tr>
            <w:tr w:rsidR="002F6A61" w:rsidRPr="002F6A61" w14:paraId="30E9E900" w14:textId="77777777" w:rsidTr="002F6A61">
              <w:trPr>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7637EF55" w14:textId="77777777" w:rsidR="002F6A61" w:rsidRPr="002F6A61" w:rsidRDefault="002F6A61" w:rsidP="002F6A61">
                  <w:pPr>
                    <w:spacing w:before="225" w:after="30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HLTAID012 - Form and Declaration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AE57C99" w14:textId="77777777" w:rsidR="002F6A61" w:rsidRPr="002F6A61" w:rsidRDefault="002F6A61" w:rsidP="002F6A61">
                  <w:pPr>
                    <w:spacing w:before="225" w:after="300" w:line="240" w:lineRule="auto"/>
                    <w:rPr>
                      <w:rFonts w:ascii="Open Sans" w:eastAsia="Times New Roman" w:hAnsi="Open Sans" w:cs="Open Sans"/>
                      <w:color w:val="333333"/>
                      <w:sz w:val="21"/>
                      <w:szCs w:val="21"/>
                      <w:lang w:eastAsia="en-AU"/>
                    </w:rPr>
                  </w:pPr>
                  <w:r w:rsidRPr="002F6A61">
                    <w:rPr>
                      <w:rFonts w:ascii="Open Sans" w:eastAsia="Times New Roman" w:hAnsi="Open Sans" w:cs="Open Sans"/>
                      <w:color w:val="333333"/>
                      <w:sz w:val="21"/>
                      <w:szCs w:val="21"/>
                      <w:lang w:eastAsia="en-AU"/>
                    </w:rPr>
                    <w:t>Online with face-to-face assessment</w:t>
                  </w:r>
                </w:p>
              </w:tc>
            </w:tr>
            <w:tr w:rsidR="002F6A61" w:rsidRPr="002F6A61" w14:paraId="7FC8F71A" w14:textId="77777777" w:rsidTr="002F6A61">
              <w:trPr>
                <w:tblCellSpacing w:w="15" w:type="dxa"/>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14:paraId="189C82AA" w14:textId="77777777" w:rsidR="002F6A61" w:rsidRPr="002F6A61" w:rsidRDefault="002F6A61" w:rsidP="002F6A61">
                  <w:pPr>
                    <w:spacing w:before="225" w:after="300" w:line="240" w:lineRule="auto"/>
                    <w:rPr>
                      <w:rFonts w:ascii="Open Sans" w:eastAsia="Times New Roman" w:hAnsi="Open Sans" w:cs="Open Sans"/>
                      <w:color w:val="8F8D8B"/>
                      <w:sz w:val="21"/>
                      <w:szCs w:val="21"/>
                      <w:lang w:eastAsia="en-AU"/>
                    </w:rPr>
                  </w:pPr>
                  <w:r w:rsidRPr="002F6A61">
                    <w:rPr>
                      <w:rFonts w:ascii="Open Sans" w:eastAsia="Times New Roman" w:hAnsi="Open Sans" w:cs="Open Sans"/>
                      <w:color w:val="8F8D8B"/>
                      <w:sz w:val="21"/>
                      <w:szCs w:val="21"/>
                      <w:lang w:eastAsia="en-AU"/>
                    </w:rPr>
                    <w:t>HLTAID012 - Theory Assessment and Declaration</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14:paraId="474D692E" w14:textId="77777777" w:rsidR="002F6A61" w:rsidRPr="002F6A61" w:rsidRDefault="002F6A61" w:rsidP="002F6A61">
                  <w:pPr>
                    <w:spacing w:before="225" w:after="300" w:line="240" w:lineRule="auto"/>
                    <w:rPr>
                      <w:rFonts w:ascii="Open Sans" w:eastAsia="Times New Roman" w:hAnsi="Open Sans" w:cs="Open Sans"/>
                      <w:color w:val="8F8D8B"/>
                      <w:sz w:val="21"/>
                      <w:szCs w:val="21"/>
                      <w:lang w:eastAsia="en-AU"/>
                    </w:rPr>
                  </w:pPr>
                  <w:r w:rsidRPr="002F6A61">
                    <w:rPr>
                      <w:rFonts w:ascii="Open Sans" w:eastAsia="Times New Roman" w:hAnsi="Open Sans" w:cs="Open Sans"/>
                      <w:color w:val="8F8D8B"/>
                      <w:sz w:val="21"/>
                      <w:szCs w:val="21"/>
                      <w:lang w:eastAsia="en-AU"/>
                    </w:rPr>
                    <w:t>Refresher, Face-to-Face, Blended, Blended/Refresher</w:t>
                  </w:r>
                </w:p>
              </w:tc>
            </w:tr>
          </w:tbl>
          <w:p w14:paraId="2AB19471" w14:textId="22CC71D4"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987A61" w14:textId="041C2F2E"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r>
    </w:tbl>
    <w:p w14:paraId="691B9928" w14:textId="77777777" w:rsidR="00C547FB" w:rsidRPr="00A12EBC" w:rsidRDefault="00C547FB" w:rsidP="00A12EBC">
      <w:pPr>
        <w:shd w:val="clear" w:color="auto" w:fill="FFFFFF"/>
        <w:spacing w:before="450" w:after="450" w:line="240" w:lineRule="auto"/>
        <w:outlineLvl w:val="1"/>
        <w:rPr>
          <w:rFonts w:ascii="Open Sans" w:eastAsia="Times New Roman" w:hAnsi="Open Sans" w:cs="Open Sans"/>
          <w:b/>
          <w:bCs/>
          <w:color w:val="037754"/>
          <w:sz w:val="30"/>
          <w:szCs w:val="30"/>
          <w:lang w:eastAsia="en-AU"/>
        </w:rPr>
      </w:pPr>
    </w:p>
    <w:p w14:paraId="55148092" w14:textId="6AE00754" w:rsidR="009C1949" w:rsidRDefault="00415552" w:rsidP="00A12EBC">
      <w:pPr>
        <w:shd w:val="clear" w:color="auto" w:fill="FFFFFF"/>
        <w:spacing w:before="450" w:after="450" w:line="240" w:lineRule="auto"/>
        <w:outlineLvl w:val="1"/>
      </w:pPr>
      <w:r>
        <w:rPr>
          <w:noProof/>
        </w:rPr>
        <w:drawing>
          <wp:inline distT="0" distB="0" distL="0" distR="0" wp14:anchorId="2F8606E5" wp14:editId="43C34FE4">
            <wp:extent cx="3345180" cy="7239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5180" cy="723900"/>
                    </a:xfrm>
                    <a:prstGeom prst="rect">
                      <a:avLst/>
                    </a:prstGeom>
                    <a:noFill/>
                    <a:ln>
                      <a:noFill/>
                    </a:ln>
                  </pic:spPr>
                </pic:pic>
              </a:graphicData>
            </a:graphic>
          </wp:inline>
        </w:drawing>
      </w:r>
    </w:p>
    <w:sectPr w:rsidR="009C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C"/>
    <w:rsid w:val="002F6A61"/>
    <w:rsid w:val="00415552"/>
    <w:rsid w:val="00851843"/>
    <w:rsid w:val="009377ED"/>
    <w:rsid w:val="009C1949"/>
    <w:rsid w:val="00A12EBC"/>
    <w:rsid w:val="00C547FB"/>
    <w:rsid w:val="00E320D7"/>
    <w:rsid w:val="00EF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2E1"/>
  <w15:chartTrackingRefBased/>
  <w15:docId w15:val="{173CEC24-B989-4FBE-B69D-4E580BA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069">
      <w:bodyDiv w:val="1"/>
      <w:marLeft w:val="0"/>
      <w:marRight w:val="0"/>
      <w:marTop w:val="0"/>
      <w:marBottom w:val="0"/>
      <w:divBdr>
        <w:top w:val="none" w:sz="0" w:space="0" w:color="auto"/>
        <w:left w:val="none" w:sz="0" w:space="0" w:color="auto"/>
        <w:bottom w:val="none" w:sz="0" w:space="0" w:color="auto"/>
        <w:right w:val="none" w:sz="0" w:space="0" w:color="auto"/>
      </w:divBdr>
    </w:div>
    <w:div w:id="406273249">
      <w:bodyDiv w:val="1"/>
      <w:marLeft w:val="0"/>
      <w:marRight w:val="0"/>
      <w:marTop w:val="0"/>
      <w:marBottom w:val="0"/>
      <w:divBdr>
        <w:top w:val="none" w:sz="0" w:space="0" w:color="auto"/>
        <w:left w:val="none" w:sz="0" w:space="0" w:color="auto"/>
        <w:bottom w:val="none" w:sz="0" w:space="0" w:color="auto"/>
        <w:right w:val="none" w:sz="0" w:space="0" w:color="auto"/>
      </w:divBdr>
    </w:div>
    <w:div w:id="464935644">
      <w:bodyDiv w:val="1"/>
      <w:marLeft w:val="0"/>
      <w:marRight w:val="0"/>
      <w:marTop w:val="0"/>
      <w:marBottom w:val="0"/>
      <w:divBdr>
        <w:top w:val="none" w:sz="0" w:space="0" w:color="auto"/>
        <w:left w:val="none" w:sz="0" w:space="0" w:color="auto"/>
        <w:bottom w:val="none" w:sz="0" w:space="0" w:color="auto"/>
        <w:right w:val="none" w:sz="0" w:space="0" w:color="auto"/>
      </w:divBdr>
    </w:div>
    <w:div w:id="828181608">
      <w:bodyDiv w:val="1"/>
      <w:marLeft w:val="0"/>
      <w:marRight w:val="0"/>
      <w:marTop w:val="0"/>
      <w:marBottom w:val="0"/>
      <w:divBdr>
        <w:top w:val="none" w:sz="0" w:space="0" w:color="auto"/>
        <w:left w:val="none" w:sz="0" w:space="0" w:color="auto"/>
        <w:bottom w:val="none" w:sz="0" w:space="0" w:color="auto"/>
        <w:right w:val="none" w:sz="0" w:space="0" w:color="auto"/>
      </w:divBdr>
    </w:div>
    <w:div w:id="882912506">
      <w:bodyDiv w:val="1"/>
      <w:marLeft w:val="0"/>
      <w:marRight w:val="0"/>
      <w:marTop w:val="0"/>
      <w:marBottom w:val="0"/>
      <w:divBdr>
        <w:top w:val="none" w:sz="0" w:space="0" w:color="auto"/>
        <w:left w:val="none" w:sz="0" w:space="0" w:color="auto"/>
        <w:bottom w:val="none" w:sz="0" w:space="0" w:color="auto"/>
        <w:right w:val="none" w:sz="0" w:space="0" w:color="auto"/>
      </w:divBdr>
    </w:div>
    <w:div w:id="1582370436">
      <w:bodyDiv w:val="1"/>
      <w:marLeft w:val="0"/>
      <w:marRight w:val="0"/>
      <w:marTop w:val="0"/>
      <w:marBottom w:val="0"/>
      <w:divBdr>
        <w:top w:val="none" w:sz="0" w:space="0" w:color="auto"/>
        <w:left w:val="none" w:sz="0" w:space="0" w:color="auto"/>
        <w:bottom w:val="none" w:sz="0" w:space="0" w:color="auto"/>
        <w:right w:val="none" w:sz="0" w:space="0" w:color="auto"/>
      </w:divBdr>
    </w:div>
    <w:div w:id="1587378625">
      <w:bodyDiv w:val="1"/>
      <w:marLeft w:val="0"/>
      <w:marRight w:val="0"/>
      <w:marTop w:val="0"/>
      <w:marBottom w:val="0"/>
      <w:divBdr>
        <w:top w:val="none" w:sz="0" w:space="0" w:color="auto"/>
        <w:left w:val="none" w:sz="0" w:space="0" w:color="auto"/>
        <w:bottom w:val="none" w:sz="0" w:space="0" w:color="auto"/>
        <w:right w:val="none" w:sz="0" w:space="0" w:color="auto"/>
      </w:divBdr>
    </w:div>
    <w:div w:id="18460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Frontline</dc:creator>
  <cp:keywords/>
  <dc:description/>
  <cp:lastModifiedBy>Frontline</cp:lastModifiedBy>
  <cp:revision>2</cp:revision>
  <dcterms:created xsi:type="dcterms:W3CDTF">2022-08-10T03:26:00Z</dcterms:created>
  <dcterms:modified xsi:type="dcterms:W3CDTF">2022-08-10T03:26:00Z</dcterms:modified>
</cp:coreProperties>
</file>